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2E6B" w14:textId="21B8DF0D" w:rsidR="00BD00E6" w:rsidRDefault="00BD00E6" w:rsidP="00BD00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359A8">
        <w:rPr>
          <w:rFonts w:ascii="Arial" w:hAnsi="Arial" w:cs="Arial"/>
          <w:b/>
          <w:bCs/>
          <w:sz w:val="32"/>
          <w:szCs w:val="32"/>
        </w:rPr>
        <w:t xml:space="preserve">Zarządzenie  nr </w:t>
      </w:r>
      <w:r w:rsidR="003259D4">
        <w:rPr>
          <w:rFonts w:ascii="Arial" w:hAnsi="Arial" w:cs="Arial"/>
          <w:b/>
          <w:bCs/>
          <w:sz w:val="32"/>
          <w:szCs w:val="32"/>
        </w:rPr>
        <w:t>4</w:t>
      </w:r>
      <w:r w:rsidRPr="00F359A8">
        <w:rPr>
          <w:rFonts w:ascii="Arial" w:hAnsi="Arial" w:cs="Arial"/>
          <w:b/>
          <w:bCs/>
          <w:sz w:val="32"/>
          <w:szCs w:val="32"/>
        </w:rPr>
        <w:t>/202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7913AD89" w14:textId="77777777" w:rsidR="00BD00E6" w:rsidRPr="004B60EC" w:rsidRDefault="00BD00E6" w:rsidP="004B60EC">
      <w:pPr>
        <w:rPr>
          <w:rFonts w:ascii="Arial" w:hAnsi="Arial" w:cs="Arial"/>
          <w:b/>
          <w:bCs/>
          <w:sz w:val="24"/>
          <w:szCs w:val="24"/>
        </w:rPr>
      </w:pPr>
    </w:p>
    <w:p w14:paraId="1C36CF61" w14:textId="3DD8A4CA" w:rsidR="00BD00E6" w:rsidRPr="004B60EC" w:rsidRDefault="00BD00E6" w:rsidP="004B60EC">
      <w:pPr>
        <w:rPr>
          <w:rFonts w:ascii="Arial" w:hAnsi="Arial" w:cs="Arial"/>
          <w:sz w:val="24"/>
          <w:szCs w:val="24"/>
        </w:rPr>
      </w:pPr>
      <w:r w:rsidRPr="004B60EC">
        <w:rPr>
          <w:rFonts w:ascii="Arial" w:hAnsi="Arial" w:cs="Arial"/>
          <w:sz w:val="24"/>
          <w:szCs w:val="24"/>
        </w:rPr>
        <w:t>Dyrektora Miejskiej Biblioteki Publicznej w Człuchowie z dnia 09.03.2021 r.</w:t>
      </w:r>
      <w:r w:rsidR="004B60EC" w:rsidRPr="004B60EC">
        <w:rPr>
          <w:rFonts w:ascii="Arial" w:hAnsi="Arial" w:cs="Arial"/>
          <w:sz w:val="24"/>
          <w:szCs w:val="24"/>
        </w:rPr>
        <w:t xml:space="preserve"> </w:t>
      </w:r>
      <w:r w:rsidRPr="004B60EC">
        <w:rPr>
          <w:rFonts w:ascii="Arial" w:hAnsi="Arial" w:cs="Arial"/>
          <w:sz w:val="24"/>
          <w:szCs w:val="24"/>
        </w:rPr>
        <w:t>w sprawie</w:t>
      </w:r>
      <w:r w:rsidR="004B60EC" w:rsidRPr="004B60EC">
        <w:rPr>
          <w:rFonts w:ascii="Arial" w:hAnsi="Arial" w:cs="Arial"/>
          <w:sz w:val="24"/>
          <w:szCs w:val="24"/>
        </w:rPr>
        <w:t xml:space="preserve"> </w:t>
      </w:r>
      <w:r w:rsidRPr="004B60EC">
        <w:rPr>
          <w:rFonts w:ascii="Arial" w:hAnsi="Arial" w:cs="Arial"/>
          <w:sz w:val="24"/>
          <w:szCs w:val="24"/>
        </w:rPr>
        <w:t>zasad delegowania oraz rozliczania kosztów związanych z podróżami służbowymi dyrektora Miejskiej Biblioteki Publiczne w Człuchowie</w:t>
      </w:r>
    </w:p>
    <w:p w14:paraId="7DBE7F86" w14:textId="77777777" w:rsidR="00BD00E6" w:rsidRDefault="00BD00E6" w:rsidP="00BD00E6">
      <w:pPr>
        <w:jc w:val="center"/>
        <w:rPr>
          <w:rFonts w:ascii="Arial" w:hAnsi="Arial" w:cs="Arial"/>
          <w:sz w:val="24"/>
          <w:szCs w:val="24"/>
        </w:rPr>
      </w:pPr>
    </w:p>
    <w:p w14:paraId="7CD91DC8" w14:textId="647B2FB9" w:rsidR="00BD00E6" w:rsidRPr="00E728F9" w:rsidRDefault="00BD00E6" w:rsidP="004B60EC">
      <w:pPr>
        <w:rPr>
          <w:rFonts w:ascii="Arial" w:hAnsi="Arial" w:cs="Arial"/>
          <w:sz w:val="24"/>
          <w:szCs w:val="24"/>
        </w:rPr>
      </w:pPr>
      <w:r w:rsidRPr="003259D4">
        <w:rPr>
          <w:rFonts w:ascii="Arial" w:hAnsi="Arial" w:cs="Arial"/>
          <w:sz w:val="24"/>
          <w:szCs w:val="24"/>
        </w:rPr>
        <w:t xml:space="preserve">Na podstawie </w:t>
      </w:r>
      <w:r w:rsidR="003259D4" w:rsidRPr="003259D4">
        <w:rPr>
          <w:rFonts w:ascii="Arial" w:hAnsi="Arial" w:cs="Arial"/>
          <w:sz w:val="24"/>
          <w:szCs w:val="24"/>
          <w:shd w:val="clear" w:color="auto" w:fill="FFFFFF"/>
        </w:rPr>
        <w:t>w związku z Rozporządzeniem Ministra Pracy</w:t>
      </w:r>
      <w:r w:rsidR="003259D4" w:rsidRPr="003259D4">
        <w:rPr>
          <w:rFonts w:ascii="Arial" w:hAnsi="Arial" w:cs="Arial"/>
          <w:sz w:val="24"/>
          <w:szCs w:val="24"/>
        </w:rPr>
        <w:t xml:space="preserve"> </w:t>
      </w:r>
      <w:r w:rsidR="003259D4" w:rsidRPr="003259D4">
        <w:rPr>
          <w:rFonts w:ascii="Arial" w:hAnsi="Arial" w:cs="Arial"/>
          <w:sz w:val="24"/>
          <w:szCs w:val="24"/>
          <w:shd w:val="clear" w:color="auto" w:fill="FFFFFF"/>
        </w:rPr>
        <w:t>i Polityki Społecznej z dnia 29 stycznia 2013 roku w sprawie należności przysługujących pracownikowi zatrudnionemu w państwowej lub samorządowej jednostce sfery budżetowej</w:t>
      </w:r>
      <w:r w:rsidR="003259D4" w:rsidRPr="003259D4">
        <w:rPr>
          <w:rFonts w:ascii="Arial" w:hAnsi="Arial" w:cs="Arial"/>
          <w:sz w:val="24"/>
          <w:szCs w:val="24"/>
        </w:rPr>
        <w:t xml:space="preserve"> </w:t>
      </w:r>
      <w:r w:rsidR="003259D4" w:rsidRPr="003259D4">
        <w:rPr>
          <w:rFonts w:ascii="Arial" w:hAnsi="Arial" w:cs="Arial"/>
          <w:sz w:val="24"/>
          <w:szCs w:val="24"/>
          <w:shd w:val="clear" w:color="auto" w:fill="FFFFFF"/>
        </w:rPr>
        <w:t xml:space="preserve">z tytułu podróży służbowej (Dz. U. z 2013 r. poz. 167) oraz Rozporządzenia Ministra Infrastruktury z dnia 25 marca 2002 r. w sprawie warunków ustalania oraz sposobu dokonywania zwrotu kosztów używania do celów służbowych samochodów osobowych, motocykli, motorowerów niebędących własnością pracodawcy </w:t>
      </w:r>
      <w:r w:rsidR="003259D4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</w:t>
      </w:r>
      <w:r w:rsidR="003259D4" w:rsidRPr="003259D4">
        <w:rPr>
          <w:rFonts w:ascii="Arial" w:hAnsi="Arial" w:cs="Arial"/>
          <w:sz w:val="24"/>
          <w:szCs w:val="24"/>
          <w:shd w:val="clear" w:color="auto" w:fill="FFFFFF"/>
        </w:rPr>
        <w:t>(Dz. U. z 2002 r. Nr 27, poz. 271 ze zm.)</w:t>
      </w:r>
      <w:r w:rsidRPr="003259D4">
        <w:rPr>
          <w:rFonts w:ascii="Arial" w:hAnsi="Arial" w:cs="Arial"/>
          <w:sz w:val="24"/>
          <w:szCs w:val="24"/>
        </w:rPr>
        <w:t>zarządza</w:t>
      </w:r>
      <w:r w:rsidR="003259D4" w:rsidRPr="003259D4">
        <w:rPr>
          <w:rFonts w:ascii="Arial" w:hAnsi="Arial" w:cs="Arial"/>
          <w:sz w:val="24"/>
          <w:szCs w:val="24"/>
        </w:rPr>
        <w:t>m</w:t>
      </w:r>
      <w:r w:rsidRPr="003259D4">
        <w:rPr>
          <w:rFonts w:ascii="Arial" w:hAnsi="Arial" w:cs="Arial"/>
          <w:sz w:val="24"/>
          <w:szCs w:val="24"/>
        </w:rPr>
        <w:t>, co następuje:</w:t>
      </w:r>
    </w:p>
    <w:p w14:paraId="76F77203" w14:textId="05CDAF61" w:rsidR="00BD00E6" w:rsidRPr="00E728F9" w:rsidRDefault="00BD00E6" w:rsidP="00BD00E6">
      <w:pPr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bookmarkStart w:id="0" w:name="_Hlk62654321"/>
      <w:r w:rsidRPr="00E728F9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§ 1</w:t>
      </w:r>
    </w:p>
    <w:p w14:paraId="34DAB53B" w14:textId="77777777" w:rsidR="00613E1F" w:rsidRPr="00613E1F" w:rsidRDefault="003259D4" w:rsidP="00BD00E6">
      <w:pPr>
        <w:pStyle w:val="Akapitzlist"/>
        <w:numPr>
          <w:ilvl w:val="0"/>
          <w:numId w:val="1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W</w:t>
      </w:r>
      <w:r w:rsidR="00BD00E6" w:rsidRPr="00E728F9">
        <w:rPr>
          <w:rFonts w:ascii="Arial" w:hAnsi="Arial" w:cs="Arial"/>
          <w:sz w:val="24"/>
          <w:szCs w:val="24"/>
        </w:rPr>
        <w:t xml:space="preserve"> Miejskiej Biblioteki Publicznej w Człuchowie </w:t>
      </w:r>
      <w:r w:rsidR="00613E1F">
        <w:rPr>
          <w:rFonts w:ascii="Arial" w:hAnsi="Arial" w:cs="Arial"/>
          <w:sz w:val="24"/>
          <w:szCs w:val="24"/>
        </w:rPr>
        <w:t xml:space="preserve">dopuszcza się używania przez </w:t>
      </w:r>
      <w:r>
        <w:rPr>
          <w:rFonts w:ascii="Arial" w:hAnsi="Arial" w:cs="Arial"/>
          <w:sz w:val="24"/>
          <w:szCs w:val="24"/>
        </w:rPr>
        <w:t>dyrektor</w:t>
      </w:r>
      <w:r w:rsidR="00613E1F">
        <w:rPr>
          <w:rFonts w:ascii="Arial" w:hAnsi="Arial" w:cs="Arial"/>
          <w:sz w:val="24"/>
          <w:szCs w:val="24"/>
        </w:rPr>
        <w:t>a samochodu</w:t>
      </w:r>
      <w:r>
        <w:rPr>
          <w:rFonts w:ascii="Arial" w:hAnsi="Arial" w:cs="Arial"/>
          <w:sz w:val="24"/>
          <w:szCs w:val="24"/>
        </w:rPr>
        <w:t xml:space="preserve"> </w:t>
      </w:r>
      <w:r w:rsidR="00613E1F">
        <w:rPr>
          <w:rFonts w:ascii="Arial" w:hAnsi="Arial" w:cs="Arial"/>
          <w:sz w:val="24"/>
          <w:szCs w:val="24"/>
        </w:rPr>
        <w:t>prywatnego do celów służbowych.</w:t>
      </w:r>
    </w:p>
    <w:bookmarkEnd w:id="0"/>
    <w:p w14:paraId="61286CFC" w14:textId="66E9E6F2" w:rsidR="00613E1F" w:rsidRPr="00613E1F" w:rsidRDefault="00613E1F" w:rsidP="00BD00E6">
      <w:pPr>
        <w:pStyle w:val="Akapitzlist"/>
        <w:numPr>
          <w:ilvl w:val="0"/>
          <w:numId w:val="1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613E1F">
        <w:rPr>
          <w:rFonts w:ascii="Arial" w:hAnsi="Arial" w:cs="Arial"/>
          <w:sz w:val="24"/>
          <w:szCs w:val="24"/>
          <w:shd w:val="clear" w:color="auto" w:fill="FFFFFF"/>
        </w:rPr>
        <w:t>Podstawowym dokumentem dotyczącym podróży służbowej jest prawidłowo wypełnione polecenie wyjazdu służbowego</w:t>
      </w:r>
    </w:p>
    <w:p w14:paraId="364DC53B" w14:textId="6B92D4D2" w:rsidR="00613E1F" w:rsidRPr="00613E1F" w:rsidRDefault="00613E1F" w:rsidP="00BD00E6">
      <w:pPr>
        <w:pStyle w:val="Akapitzlist"/>
        <w:numPr>
          <w:ilvl w:val="0"/>
          <w:numId w:val="1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613E1F">
        <w:rPr>
          <w:rFonts w:ascii="Arial" w:hAnsi="Arial" w:cs="Arial"/>
          <w:sz w:val="24"/>
          <w:szCs w:val="24"/>
          <w:shd w:val="clear" w:color="auto" w:fill="FFFFFF"/>
        </w:rPr>
        <w:t>Polecenie wyjazdu służbowego ewidencjonowane jest w rejestrze delegacji służbowych i zawiera numer polecenia wyjazdu służbowego.</w:t>
      </w:r>
    </w:p>
    <w:p w14:paraId="04ED5A7C" w14:textId="6D39441F" w:rsidR="00613E1F" w:rsidRPr="00613E1F" w:rsidRDefault="00613E1F" w:rsidP="00613E1F">
      <w:pPr>
        <w:pStyle w:val="Akapitzlist"/>
        <w:numPr>
          <w:ilvl w:val="0"/>
          <w:numId w:val="1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613E1F">
        <w:rPr>
          <w:rFonts w:ascii="Arial" w:hAnsi="Arial" w:cs="Arial"/>
          <w:sz w:val="24"/>
          <w:szCs w:val="24"/>
          <w:shd w:val="clear" w:color="auto" w:fill="FFFFFF"/>
        </w:rPr>
        <w:t xml:space="preserve">Polecenie wyjazdu służbowego dla dyrektora MBP w Człuchowie podpisuje, </w:t>
      </w:r>
      <w:r w:rsidR="003A2A0A">
        <w:rPr>
          <w:rFonts w:ascii="Arial" w:hAnsi="Arial" w:cs="Arial"/>
          <w:sz w:val="24"/>
          <w:szCs w:val="24"/>
          <w:shd w:val="clear" w:color="auto" w:fill="FFFFFF"/>
        </w:rPr>
        <w:t>pracownik MBP w Człuchowie wyznaczony do wykonywania czynności z zakresu prawa pracy wobec dyrektora MBP w Człuchowie</w:t>
      </w:r>
    </w:p>
    <w:p w14:paraId="4249E824" w14:textId="0E72B222" w:rsidR="00A4744B" w:rsidRPr="00E728F9" w:rsidRDefault="00BD00E6" w:rsidP="00BD00E6">
      <w:pPr>
        <w:pStyle w:val="Akapitzlist"/>
        <w:numPr>
          <w:ilvl w:val="0"/>
          <w:numId w:val="1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>Podróży służbowej nie stanowią dojazdy z miejsca zamieszkania do miejsca świadczenia pracy określonego w umowie o pracę lub innym tytule prawnym świadczenia.</w:t>
      </w:r>
    </w:p>
    <w:p w14:paraId="24C65D5F" w14:textId="2CBD46F7" w:rsidR="00BD00E6" w:rsidRPr="00E728F9" w:rsidRDefault="00BD00E6" w:rsidP="00BD00E6">
      <w:pPr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§ 2</w:t>
      </w:r>
    </w:p>
    <w:p w14:paraId="65ABDA15" w14:textId="013416D1" w:rsidR="00BD00E6" w:rsidRPr="00E728F9" w:rsidRDefault="00BD00E6" w:rsidP="00BD00E6">
      <w:pPr>
        <w:pStyle w:val="Akapitzlist"/>
        <w:numPr>
          <w:ilvl w:val="0"/>
          <w:numId w:val="2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>Polecenie wyjazdu służbowego</w:t>
      </w:r>
      <w:r w:rsidR="003259D4">
        <w:rPr>
          <w:rFonts w:ascii="Arial" w:hAnsi="Arial" w:cs="Arial"/>
          <w:sz w:val="24"/>
          <w:szCs w:val="24"/>
        </w:rPr>
        <w:t xml:space="preserve"> </w:t>
      </w:r>
      <w:r w:rsidRPr="00E728F9">
        <w:rPr>
          <w:rFonts w:ascii="Arial" w:hAnsi="Arial" w:cs="Arial"/>
          <w:sz w:val="24"/>
          <w:szCs w:val="24"/>
        </w:rPr>
        <w:t>służy do:</w:t>
      </w:r>
    </w:p>
    <w:p w14:paraId="2F17DBAC" w14:textId="1504DE4C" w:rsidR="00BD00E6" w:rsidRPr="00E728F9" w:rsidRDefault="003259D4" w:rsidP="00BD00E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D00E6" w:rsidRPr="00E728F9">
        <w:rPr>
          <w:rFonts w:ascii="Arial" w:hAnsi="Arial" w:cs="Arial"/>
          <w:sz w:val="24"/>
          <w:szCs w:val="24"/>
        </w:rPr>
        <w:t xml:space="preserve">) pobrania i rozliczenia zaliczki; </w:t>
      </w:r>
    </w:p>
    <w:p w14:paraId="2F459516" w14:textId="77777777" w:rsidR="00BD00E6" w:rsidRPr="00E728F9" w:rsidRDefault="00BD00E6" w:rsidP="00BD00E6">
      <w:pPr>
        <w:pStyle w:val="Akapitzlist"/>
        <w:rPr>
          <w:rFonts w:ascii="Arial" w:hAnsi="Arial" w:cs="Arial"/>
          <w:sz w:val="24"/>
          <w:szCs w:val="24"/>
        </w:rPr>
      </w:pPr>
      <w:r w:rsidRPr="00E728F9">
        <w:rPr>
          <w:rFonts w:ascii="Arial" w:hAnsi="Arial" w:cs="Arial"/>
          <w:sz w:val="24"/>
          <w:szCs w:val="24"/>
        </w:rPr>
        <w:t xml:space="preserve">2) stwierdzenia wykonania polecenia służbowego; </w:t>
      </w:r>
    </w:p>
    <w:p w14:paraId="78965FD0" w14:textId="77777777" w:rsidR="00BD00E6" w:rsidRPr="00E728F9" w:rsidRDefault="00BD00E6" w:rsidP="00BD00E6">
      <w:pPr>
        <w:pStyle w:val="Akapitzlist"/>
        <w:rPr>
          <w:rFonts w:ascii="Arial" w:hAnsi="Arial" w:cs="Arial"/>
          <w:sz w:val="24"/>
          <w:szCs w:val="24"/>
        </w:rPr>
      </w:pPr>
      <w:r w:rsidRPr="00E728F9">
        <w:rPr>
          <w:rFonts w:ascii="Arial" w:hAnsi="Arial" w:cs="Arial"/>
          <w:sz w:val="24"/>
          <w:szCs w:val="24"/>
        </w:rPr>
        <w:t xml:space="preserve">3) rozliczenia kosztów podróży; </w:t>
      </w:r>
    </w:p>
    <w:p w14:paraId="04981A19" w14:textId="1F63A5B1" w:rsidR="00613E1F" w:rsidRPr="003A2A0A" w:rsidRDefault="00BD00E6" w:rsidP="003A2A0A">
      <w:pPr>
        <w:pStyle w:val="Akapitzlist"/>
        <w:rPr>
          <w:rFonts w:ascii="Arial" w:hAnsi="Arial" w:cs="Arial"/>
          <w:sz w:val="24"/>
          <w:szCs w:val="24"/>
        </w:rPr>
      </w:pPr>
      <w:r w:rsidRPr="00E728F9">
        <w:rPr>
          <w:rFonts w:ascii="Arial" w:hAnsi="Arial" w:cs="Arial"/>
          <w:sz w:val="24"/>
          <w:szCs w:val="24"/>
        </w:rPr>
        <w:t>4) zaliczenia kosztów podróży do odpowiednich pozycji kosztów</w:t>
      </w:r>
    </w:p>
    <w:p w14:paraId="6D38FA1B" w14:textId="20C1EE5B" w:rsidR="00BD00E6" w:rsidRPr="00E728F9" w:rsidRDefault="00BD00E6" w:rsidP="003259D4">
      <w:pPr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§ </w:t>
      </w:r>
      <w:r w:rsidR="003A2A0A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3</w:t>
      </w:r>
    </w:p>
    <w:p w14:paraId="04A657B2" w14:textId="7C7EEB8D" w:rsidR="00E728F9" w:rsidRPr="00E728F9" w:rsidRDefault="00E728F9" w:rsidP="00E728F9">
      <w:p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2C1F80A7" w14:textId="5EBE3DE8" w:rsidR="00E728F9" w:rsidRPr="00E728F9" w:rsidRDefault="00E728F9" w:rsidP="00E728F9">
      <w:pPr>
        <w:pStyle w:val="Akapitzlist"/>
        <w:numPr>
          <w:ilvl w:val="0"/>
          <w:numId w:val="4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>Środek transportu właściwy do odbycia podróży służbowej określa w poleceniu wyjazdu służbowego pracodawca, kierując się zasadą racjonalizacji kosztów podróży z uwzględnieniem jej charakteru i utrudnień związanych z dojazdem</w:t>
      </w:r>
    </w:p>
    <w:p w14:paraId="1F89E53F" w14:textId="1A0A2AEE" w:rsidR="00E728F9" w:rsidRPr="00E728F9" w:rsidRDefault="00E728F9" w:rsidP="00E728F9">
      <w:pPr>
        <w:pStyle w:val="Akapitzlist"/>
        <w:numPr>
          <w:ilvl w:val="0"/>
          <w:numId w:val="4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lastRenderedPageBreak/>
        <w:t>W szczególnie uzasadnionych przypadkach na wniosek pracownika</w:t>
      </w:r>
      <w:r w:rsidR="003A2A0A">
        <w:rPr>
          <w:rFonts w:ascii="Arial" w:hAnsi="Arial" w:cs="Arial"/>
          <w:sz w:val="24"/>
          <w:szCs w:val="24"/>
        </w:rPr>
        <w:t xml:space="preserve">, </w:t>
      </w:r>
      <w:r w:rsidRPr="00E728F9">
        <w:rPr>
          <w:rFonts w:ascii="Arial" w:hAnsi="Arial" w:cs="Arial"/>
          <w:sz w:val="24"/>
          <w:szCs w:val="24"/>
        </w:rPr>
        <w:t>moż</w:t>
      </w:r>
      <w:r w:rsidR="004B60EC">
        <w:rPr>
          <w:rFonts w:ascii="Arial" w:hAnsi="Arial" w:cs="Arial"/>
          <w:sz w:val="24"/>
          <w:szCs w:val="24"/>
        </w:rPr>
        <w:t>n</w:t>
      </w:r>
      <w:r w:rsidR="003A2A0A">
        <w:rPr>
          <w:rFonts w:ascii="Arial" w:hAnsi="Arial" w:cs="Arial"/>
          <w:sz w:val="24"/>
          <w:szCs w:val="24"/>
        </w:rPr>
        <w:t>a</w:t>
      </w:r>
      <w:r w:rsidRPr="00E728F9">
        <w:rPr>
          <w:rFonts w:ascii="Arial" w:hAnsi="Arial" w:cs="Arial"/>
          <w:sz w:val="24"/>
          <w:szCs w:val="24"/>
        </w:rPr>
        <w:t xml:space="preserve"> wyrazić zgodę na odbycie podróży służbowej samochodem prywatnym lub innym środkiem transportu</w:t>
      </w:r>
    </w:p>
    <w:p w14:paraId="471B8AC9" w14:textId="77777777" w:rsidR="00613E1F" w:rsidRPr="00613E1F" w:rsidRDefault="00E728F9" w:rsidP="00E728F9">
      <w:pPr>
        <w:pStyle w:val="Akapitzlist"/>
        <w:numPr>
          <w:ilvl w:val="0"/>
          <w:numId w:val="4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 xml:space="preserve">Za szczególne przypadki uzasadniające użycie w podróży służbowej samochodu prywatnego lub innego środka transportu należy uznać między innymi polecenie wyjazdu służbowego: </w:t>
      </w:r>
    </w:p>
    <w:p w14:paraId="79E49E0C" w14:textId="77777777" w:rsidR="00613E1F" w:rsidRDefault="00E728F9" w:rsidP="00613E1F">
      <w:pPr>
        <w:pStyle w:val="Akapitzlist"/>
        <w:rPr>
          <w:rFonts w:ascii="Arial" w:hAnsi="Arial" w:cs="Arial"/>
          <w:sz w:val="24"/>
          <w:szCs w:val="24"/>
        </w:rPr>
      </w:pPr>
      <w:r w:rsidRPr="00E728F9">
        <w:rPr>
          <w:rFonts w:ascii="Arial" w:hAnsi="Arial" w:cs="Arial"/>
          <w:sz w:val="24"/>
          <w:szCs w:val="24"/>
        </w:rPr>
        <w:t xml:space="preserve">1) do miejsca docelowego, do którego nie ma możliwości dojazdu publicznymi środkami transportu; </w:t>
      </w:r>
    </w:p>
    <w:p w14:paraId="011BAE33" w14:textId="77777777" w:rsidR="00613E1F" w:rsidRDefault="00E728F9" w:rsidP="00613E1F">
      <w:pPr>
        <w:pStyle w:val="Akapitzlist"/>
        <w:rPr>
          <w:rFonts w:ascii="Arial" w:hAnsi="Arial" w:cs="Arial"/>
          <w:sz w:val="24"/>
          <w:szCs w:val="24"/>
        </w:rPr>
      </w:pPr>
      <w:r w:rsidRPr="00E728F9">
        <w:rPr>
          <w:rFonts w:ascii="Arial" w:hAnsi="Arial" w:cs="Arial"/>
          <w:sz w:val="24"/>
          <w:szCs w:val="24"/>
        </w:rPr>
        <w:t xml:space="preserve">2) którego celem jest krótkotrwałe spotkanie o dokładnie określonej godzinie (np.: uzgodnienia, uroczyste spotkania, itp.); </w:t>
      </w:r>
    </w:p>
    <w:p w14:paraId="4F352093" w14:textId="529033AF" w:rsidR="00E728F9" w:rsidRPr="00E728F9" w:rsidRDefault="00E728F9" w:rsidP="00613E1F">
      <w:pPr>
        <w:pStyle w:val="Akapitzlist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>3) które jest ograniczone czasem i skutkuje koniecznością szybkiego powrotu do siedziby pracodawcy.</w:t>
      </w:r>
    </w:p>
    <w:p w14:paraId="1936F762" w14:textId="50DE2009" w:rsidR="00E728F9" w:rsidRPr="00E728F9" w:rsidRDefault="00E728F9" w:rsidP="00E728F9">
      <w:pPr>
        <w:pStyle w:val="Akapitzlist"/>
        <w:numPr>
          <w:ilvl w:val="0"/>
          <w:numId w:val="4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>Podróż służbowa samochodem prywatnym powinna odbyć się najkrótszą trasą, której bez uzasadnionych powodów nie należy wydłużać.</w:t>
      </w:r>
    </w:p>
    <w:p w14:paraId="271D3A5B" w14:textId="448E8BC4" w:rsidR="00E728F9" w:rsidRPr="004B60EC" w:rsidRDefault="00E728F9" w:rsidP="00E728F9">
      <w:pPr>
        <w:pStyle w:val="Akapitzlist"/>
        <w:numPr>
          <w:ilvl w:val="0"/>
          <w:numId w:val="4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>W przypadku, gdy podróż służbową odbywa kilka osób jednym samochodem prywatnym, koszty przejazdu rozlicza tylko jedna osoba tj. dysponent pojazdu. Pozostałe osoby podróżujące tym samym samochodem, w poleceniu wyjazdu służbowego mogą rozliczać wyłącznie koszty niezwiązane z przejazdem.</w:t>
      </w:r>
    </w:p>
    <w:p w14:paraId="44BA9D07" w14:textId="43E815FD" w:rsidR="00E728F9" w:rsidRPr="00E728F9" w:rsidRDefault="00E728F9" w:rsidP="00E728F9">
      <w:pPr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§ </w:t>
      </w:r>
      <w:r w:rsidR="003A2A0A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4</w:t>
      </w:r>
    </w:p>
    <w:p w14:paraId="3DCBCBF6" w14:textId="40A7B12F" w:rsidR="00E728F9" w:rsidRPr="00E728F9" w:rsidRDefault="00E728F9" w:rsidP="006B7378">
      <w:pPr>
        <w:pStyle w:val="Akapitzlist"/>
        <w:numPr>
          <w:ilvl w:val="0"/>
          <w:numId w:val="5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>Rozliczenie kosztów podróży służbowej odbywa się na druku polecenia wyjazdu służbowego w rubrykach rachunku kosztów podróży.</w:t>
      </w:r>
    </w:p>
    <w:p w14:paraId="65213ED1" w14:textId="77A3DDA6" w:rsidR="003259D4" w:rsidRPr="004B60EC" w:rsidRDefault="00E728F9" w:rsidP="006B7378">
      <w:pPr>
        <w:pStyle w:val="Akapitzlist"/>
        <w:numPr>
          <w:ilvl w:val="0"/>
          <w:numId w:val="5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 xml:space="preserve">Pracownikowi udającemu się w podróż samochodem prywatnym przysługuje zwrot kosztów przejazdu w wysokości stanowiącej iloczyn przejechanych kilometrów przez stawkę za 1 </w:t>
      </w:r>
      <w:r w:rsidRPr="00613E1F">
        <w:rPr>
          <w:rFonts w:ascii="Arial" w:hAnsi="Arial" w:cs="Arial"/>
          <w:sz w:val="24"/>
          <w:szCs w:val="24"/>
        </w:rPr>
        <w:t>kilometr</w:t>
      </w:r>
      <w:r w:rsidR="00613E1F" w:rsidRPr="00613E1F">
        <w:rPr>
          <w:rFonts w:ascii="Arial" w:hAnsi="Arial" w:cs="Arial"/>
          <w:sz w:val="24"/>
          <w:szCs w:val="24"/>
        </w:rPr>
        <w:t xml:space="preserve"> </w:t>
      </w:r>
      <w:r w:rsidR="00613E1F" w:rsidRPr="00613E1F">
        <w:rPr>
          <w:rFonts w:ascii="Arial" w:hAnsi="Arial" w:cs="Arial"/>
          <w:sz w:val="24"/>
          <w:szCs w:val="24"/>
          <w:shd w:val="clear" w:color="auto" w:fill="FFFFFF"/>
        </w:rPr>
        <w:t>określonych w odrębnych przepisach</w:t>
      </w:r>
    </w:p>
    <w:p w14:paraId="05406948" w14:textId="05A435CF" w:rsidR="003259D4" w:rsidRPr="003259D4" w:rsidRDefault="003259D4" w:rsidP="003259D4">
      <w:pPr>
        <w:jc w:val="center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3259D4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§ </w:t>
      </w:r>
      <w:r w:rsidR="004B60EC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5</w:t>
      </w:r>
    </w:p>
    <w:p w14:paraId="41F85AE5" w14:textId="3B151F9C" w:rsidR="003259D4" w:rsidRPr="003259D4" w:rsidRDefault="003259D4" w:rsidP="006B7378">
      <w:pPr>
        <w:pStyle w:val="Akapitzlist"/>
        <w:numPr>
          <w:ilvl w:val="0"/>
          <w:numId w:val="9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3259D4">
        <w:rPr>
          <w:rFonts w:ascii="Arial" w:hAnsi="Arial" w:cs="Arial"/>
          <w:sz w:val="24"/>
          <w:szCs w:val="24"/>
        </w:rPr>
        <w:t>Do rozliczenia kosztów podróży służbowej pracownik ma obowiązek załączyć dokumenty, w szczególności rachunki i faktury lub bilety, paragony itp. potwierdzające poszczególne wydatki, poza wydatkami dotyczącymi diet oraz wydatków objętych ryczałtami.</w:t>
      </w:r>
    </w:p>
    <w:p w14:paraId="6C014F5D" w14:textId="3EADC3EE" w:rsidR="00E728F9" w:rsidRPr="004B60EC" w:rsidRDefault="003259D4" w:rsidP="006B7378">
      <w:pPr>
        <w:pStyle w:val="Akapitzlist"/>
        <w:numPr>
          <w:ilvl w:val="0"/>
          <w:numId w:val="9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3259D4">
        <w:rPr>
          <w:rFonts w:ascii="Arial" w:hAnsi="Arial" w:cs="Arial"/>
          <w:sz w:val="24"/>
          <w:szCs w:val="24"/>
        </w:rPr>
        <w:t>Pracownik zobowiązany jest do rozliczenia kosztów podróży służbowej w nieprzekraczalnym terminie 14 dni od dnia zakończenia podróży.</w:t>
      </w:r>
    </w:p>
    <w:p w14:paraId="36C162A9" w14:textId="2A737921" w:rsidR="00E728F9" w:rsidRPr="003259D4" w:rsidRDefault="00E728F9" w:rsidP="00E728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59D4">
        <w:rPr>
          <w:rFonts w:ascii="Arial" w:hAnsi="Arial" w:cs="Arial"/>
          <w:b/>
          <w:bCs/>
          <w:sz w:val="24"/>
          <w:szCs w:val="24"/>
        </w:rPr>
        <w:t xml:space="preserve">§ </w:t>
      </w:r>
      <w:r w:rsidR="004B60EC">
        <w:rPr>
          <w:rFonts w:ascii="Arial" w:hAnsi="Arial" w:cs="Arial"/>
          <w:b/>
          <w:bCs/>
          <w:sz w:val="24"/>
          <w:szCs w:val="24"/>
        </w:rPr>
        <w:t>6</w:t>
      </w:r>
    </w:p>
    <w:p w14:paraId="416107A4" w14:textId="4773CF23" w:rsidR="00E728F9" w:rsidRPr="003259D4" w:rsidRDefault="00E728F9" w:rsidP="006B7378">
      <w:pPr>
        <w:pStyle w:val="Akapitzlist"/>
        <w:numPr>
          <w:ilvl w:val="0"/>
          <w:numId w:val="6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 xml:space="preserve">W sprawach nieuregulowanych niniejszym zarządzeniem stosuje się każdorazowo aktualne przepisy rozporządzeń regulujących zasady odbywania podróży służbowych na obszarze kraju i zagranicznych przez pracowników zatrudnionych w samorządowej jednostce sfery budżetowej. </w:t>
      </w:r>
    </w:p>
    <w:p w14:paraId="40DE4B2E" w14:textId="77777777" w:rsidR="003259D4" w:rsidRPr="00E728F9" w:rsidRDefault="003259D4" w:rsidP="003259D4">
      <w:pPr>
        <w:pStyle w:val="Akapitzlist"/>
        <w:jc w:val="both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4CE7A561" w14:textId="70E11564" w:rsidR="00E728F9" w:rsidRPr="003259D4" w:rsidRDefault="00E728F9" w:rsidP="00E728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59D4">
        <w:rPr>
          <w:rFonts w:ascii="Arial" w:hAnsi="Arial" w:cs="Arial"/>
          <w:b/>
          <w:bCs/>
          <w:sz w:val="24"/>
          <w:szCs w:val="24"/>
        </w:rPr>
        <w:t xml:space="preserve">§ </w:t>
      </w:r>
      <w:r w:rsidR="004B60EC">
        <w:rPr>
          <w:rFonts w:ascii="Arial" w:hAnsi="Arial" w:cs="Arial"/>
          <w:b/>
          <w:bCs/>
          <w:sz w:val="24"/>
          <w:szCs w:val="24"/>
        </w:rPr>
        <w:t>7</w:t>
      </w:r>
    </w:p>
    <w:p w14:paraId="13A4A169" w14:textId="4CD1A4BF" w:rsidR="00E728F9" w:rsidRPr="00E728F9" w:rsidRDefault="00E728F9" w:rsidP="006B7378">
      <w:pPr>
        <w:pStyle w:val="Akapitzlist"/>
        <w:numPr>
          <w:ilvl w:val="0"/>
          <w:numId w:val="7"/>
        </w:numPr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E728F9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E728F9" w:rsidRPr="00E7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F33"/>
    <w:multiLevelType w:val="hybridMultilevel"/>
    <w:tmpl w:val="90BE316E"/>
    <w:lvl w:ilvl="0" w:tplc="2F8EAB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039F2"/>
    <w:multiLevelType w:val="hybridMultilevel"/>
    <w:tmpl w:val="2A30B93C"/>
    <w:lvl w:ilvl="0" w:tplc="62AE43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959"/>
    <w:multiLevelType w:val="hybridMultilevel"/>
    <w:tmpl w:val="7772D6F0"/>
    <w:lvl w:ilvl="0" w:tplc="BF5EF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B72"/>
    <w:multiLevelType w:val="hybridMultilevel"/>
    <w:tmpl w:val="27E4AABA"/>
    <w:lvl w:ilvl="0" w:tplc="1368D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1431"/>
    <w:multiLevelType w:val="hybridMultilevel"/>
    <w:tmpl w:val="0C7AF4E2"/>
    <w:lvl w:ilvl="0" w:tplc="54B29E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9A4"/>
    <w:multiLevelType w:val="hybridMultilevel"/>
    <w:tmpl w:val="0192762C"/>
    <w:lvl w:ilvl="0" w:tplc="7D26BE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5D16"/>
    <w:multiLevelType w:val="hybridMultilevel"/>
    <w:tmpl w:val="90E2A32A"/>
    <w:lvl w:ilvl="0" w:tplc="00AADC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03EFA"/>
    <w:multiLevelType w:val="hybridMultilevel"/>
    <w:tmpl w:val="026EA6B0"/>
    <w:lvl w:ilvl="0" w:tplc="402646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16C98"/>
    <w:multiLevelType w:val="hybridMultilevel"/>
    <w:tmpl w:val="B484C8E0"/>
    <w:lvl w:ilvl="0" w:tplc="745AF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E6"/>
    <w:rsid w:val="003259D4"/>
    <w:rsid w:val="003A2A0A"/>
    <w:rsid w:val="004B60EC"/>
    <w:rsid w:val="00613E1F"/>
    <w:rsid w:val="006B7378"/>
    <w:rsid w:val="007E21FA"/>
    <w:rsid w:val="00B63665"/>
    <w:rsid w:val="00BD00E6"/>
    <w:rsid w:val="00E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517B"/>
  <w15:chartTrackingRefBased/>
  <w15:docId w15:val="{918AFDA3-1C2B-4895-A9EA-C1C32900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Baranowska</dc:creator>
  <cp:keywords/>
  <dc:description/>
  <cp:lastModifiedBy>Karolina Baranowska</cp:lastModifiedBy>
  <cp:revision>4</cp:revision>
  <dcterms:created xsi:type="dcterms:W3CDTF">2021-04-22T11:05:00Z</dcterms:created>
  <dcterms:modified xsi:type="dcterms:W3CDTF">2021-05-05T06:28:00Z</dcterms:modified>
</cp:coreProperties>
</file>